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49" w:rsidRDefault="00650249" w:rsidP="00786A30">
      <w:pPr>
        <w:ind w:left="-567" w:right="220"/>
      </w:pPr>
    </w:p>
    <w:p w:rsidR="00786A30" w:rsidRDefault="00786A30" w:rsidP="00786A30">
      <w:pPr>
        <w:ind w:left="-567" w:right="220"/>
      </w:pPr>
    </w:p>
    <w:p w:rsidR="00786A30" w:rsidRDefault="00786A30" w:rsidP="00786A30">
      <w:pPr>
        <w:ind w:left="-567" w:right="220"/>
      </w:pPr>
    </w:p>
    <w:p w:rsidR="00BA7FDA" w:rsidRPr="00BA7FDA" w:rsidRDefault="00BA7FDA" w:rsidP="00BA7FDA">
      <w:pPr>
        <w:ind w:right="220"/>
        <w:rPr>
          <w:rFonts w:asciiTheme="majorHAnsi" w:hAnsiTheme="majorHAnsi"/>
        </w:rPr>
        <w:sectPr w:rsidR="00BA7FDA" w:rsidRPr="00BA7FDA" w:rsidSect="00BA7FDA">
          <w:headerReference w:type="default" r:id="rId7"/>
          <w:type w:val="continuous"/>
          <w:pgSz w:w="11900" w:h="16840"/>
          <w:pgMar w:top="1440" w:right="1800" w:bottom="1440" w:left="1276" w:header="708" w:footer="708" w:gutter="0"/>
          <w:cols w:space="708"/>
          <w:docGrid w:linePitch="360"/>
        </w:sectPr>
      </w:pPr>
    </w:p>
    <w:p w:rsidR="00BA7FDA" w:rsidRDefault="00BA7FDA" w:rsidP="00BA7FDA">
      <w:pPr>
        <w:widowControl w:val="0"/>
        <w:autoSpaceDE w:val="0"/>
        <w:autoSpaceDN w:val="0"/>
        <w:adjustRightInd w:val="0"/>
        <w:rPr>
          <w:rFonts w:ascii="Verdana" w:hAnsi="Verdana" w:cs="Verdana"/>
          <w:color w:val="535353"/>
          <w:sz w:val="22"/>
          <w:szCs w:val="22"/>
        </w:rPr>
      </w:pPr>
    </w:p>
    <w:p w:rsidR="00BA7FDA" w:rsidRDefault="00BA7FDA" w:rsidP="00786A30">
      <w:pPr>
        <w:ind w:left="-567" w:right="220"/>
        <w:rPr>
          <w:rFonts w:asciiTheme="majorHAnsi" w:hAnsiTheme="majorHAnsi"/>
        </w:rPr>
      </w:pPr>
    </w:p>
    <w:p w:rsidR="00BA7FDA" w:rsidRDefault="00BA7FDA" w:rsidP="00786A30">
      <w:pPr>
        <w:ind w:left="-567" w:right="220"/>
        <w:rPr>
          <w:rFonts w:asciiTheme="majorHAnsi" w:hAnsiTheme="majorHAnsi"/>
        </w:rPr>
      </w:pPr>
    </w:p>
    <w:p w:rsidR="00BA7FDA" w:rsidRDefault="00BA7FDA" w:rsidP="00786A30">
      <w:pPr>
        <w:ind w:left="-567" w:right="220"/>
        <w:rPr>
          <w:rFonts w:asciiTheme="majorHAnsi" w:hAnsiTheme="majorHAnsi"/>
        </w:rPr>
      </w:pPr>
    </w:p>
    <w:p w:rsidR="00BA7FDA" w:rsidRDefault="00BA7FDA" w:rsidP="00786A30">
      <w:pPr>
        <w:ind w:left="-567" w:right="220"/>
        <w:rPr>
          <w:rFonts w:asciiTheme="majorHAnsi" w:hAnsiTheme="majorHAnsi"/>
        </w:rPr>
      </w:pPr>
    </w:p>
    <w:p w:rsidR="00BA7FDA" w:rsidRDefault="00BA7FDA" w:rsidP="00786A30">
      <w:pPr>
        <w:ind w:left="-567" w:right="220"/>
        <w:rPr>
          <w:rFonts w:asciiTheme="majorHAnsi" w:hAnsiTheme="majorHAnsi"/>
        </w:rPr>
      </w:pPr>
    </w:p>
    <w:p w:rsidR="00866676" w:rsidRPr="0070399B" w:rsidRDefault="00866676" w:rsidP="00866676">
      <w:pPr>
        <w:rPr>
          <w:rFonts w:ascii="Calibri" w:hAnsi="Calibri"/>
          <w:sz w:val="22"/>
          <w:szCs w:val="22"/>
        </w:rPr>
      </w:pPr>
      <w:r w:rsidRPr="0070399B">
        <w:rPr>
          <w:rFonts w:ascii="Calibri" w:hAnsi="Calibri"/>
          <w:sz w:val="22"/>
          <w:szCs w:val="22"/>
        </w:rPr>
        <w:t xml:space="preserve">Dear </w:t>
      </w:r>
      <w:proofErr w:type="spellStart"/>
      <w:r w:rsidRPr="0070399B">
        <w:rPr>
          <w:rFonts w:ascii="Calibri" w:hAnsi="Calibri"/>
          <w:sz w:val="22"/>
          <w:szCs w:val="22"/>
        </w:rPr>
        <w:t>Endoscopist</w:t>
      </w:r>
      <w:proofErr w:type="spellEnd"/>
      <w:r w:rsidRPr="0070399B">
        <w:rPr>
          <w:rFonts w:ascii="Calibri" w:hAnsi="Calibri"/>
          <w:sz w:val="22"/>
          <w:szCs w:val="22"/>
        </w:rPr>
        <w:t>,</w:t>
      </w:r>
    </w:p>
    <w:p w:rsidR="00866676" w:rsidRPr="0070399B" w:rsidRDefault="00866676" w:rsidP="00866676">
      <w:pPr>
        <w:rPr>
          <w:rFonts w:ascii="Calibri" w:hAnsi="Calibri"/>
          <w:sz w:val="22"/>
          <w:szCs w:val="22"/>
        </w:rPr>
      </w:pPr>
    </w:p>
    <w:p w:rsidR="00866676" w:rsidRPr="0070399B" w:rsidRDefault="00866676" w:rsidP="00866676">
      <w:pPr>
        <w:rPr>
          <w:rFonts w:ascii="Calibri" w:hAnsi="Calibri"/>
          <w:sz w:val="22"/>
          <w:szCs w:val="22"/>
        </w:rPr>
      </w:pPr>
      <w:r w:rsidRPr="0070399B">
        <w:rPr>
          <w:rFonts w:ascii="Calibri" w:hAnsi="Calibri"/>
          <w:sz w:val="22"/>
          <w:szCs w:val="22"/>
        </w:rPr>
        <w:t xml:space="preserve">You may have heard of the National Endoscopy Database project (NED). This is a national initiative, backed by JAG, BSG, AUGIS and ACPGBI. The aim is to automatically upload endoscopy data from local reporting systems to a national database. This will improve quality assurance of endoscopy and improve access to performance indicators. Put simply - it will be an updated version of JETS available to all </w:t>
      </w:r>
      <w:proofErr w:type="spellStart"/>
      <w:r w:rsidRPr="0070399B">
        <w:rPr>
          <w:rFonts w:ascii="Calibri" w:hAnsi="Calibri"/>
          <w:sz w:val="22"/>
          <w:szCs w:val="22"/>
        </w:rPr>
        <w:t>endoscopists</w:t>
      </w:r>
      <w:proofErr w:type="spellEnd"/>
      <w:r w:rsidRPr="0070399B">
        <w:rPr>
          <w:rFonts w:ascii="Calibri" w:hAnsi="Calibri"/>
          <w:sz w:val="22"/>
          <w:szCs w:val="22"/>
        </w:rPr>
        <w:t xml:space="preserve"> without the need for manual data entry.</w:t>
      </w:r>
    </w:p>
    <w:p w:rsidR="00866676" w:rsidRPr="0070399B" w:rsidRDefault="00866676" w:rsidP="00866676">
      <w:pPr>
        <w:rPr>
          <w:rFonts w:ascii="Calibri" w:hAnsi="Calibri"/>
          <w:sz w:val="22"/>
          <w:szCs w:val="22"/>
        </w:rPr>
      </w:pPr>
    </w:p>
    <w:p w:rsidR="00866676" w:rsidRPr="0070399B" w:rsidRDefault="00866676" w:rsidP="00866676">
      <w:pPr>
        <w:rPr>
          <w:rFonts w:ascii="Calibri" w:hAnsi="Calibri"/>
          <w:sz w:val="22"/>
          <w:szCs w:val="22"/>
        </w:rPr>
      </w:pPr>
      <w:r w:rsidRPr="0070399B">
        <w:rPr>
          <w:rFonts w:ascii="Calibri" w:hAnsi="Calibri"/>
          <w:sz w:val="22"/>
          <w:szCs w:val="22"/>
        </w:rPr>
        <w:t xml:space="preserve">To reassure you, the system does not transfer patient identifiable data. National information governance approval has been obtained. Local Information Governance and </w:t>
      </w:r>
      <w:proofErr w:type="spellStart"/>
      <w:r w:rsidRPr="0070399B">
        <w:rPr>
          <w:rFonts w:ascii="Calibri" w:hAnsi="Calibri"/>
          <w:sz w:val="22"/>
          <w:szCs w:val="22"/>
        </w:rPr>
        <w:t>Caldicott</w:t>
      </w:r>
      <w:proofErr w:type="spellEnd"/>
      <w:r w:rsidRPr="0070399B">
        <w:rPr>
          <w:rFonts w:ascii="Calibri" w:hAnsi="Calibri"/>
          <w:sz w:val="22"/>
          <w:szCs w:val="22"/>
        </w:rPr>
        <w:t xml:space="preserve"> approval is in place. Access to performance data will be restricted to designated administrators within each </w:t>
      </w:r>
      <w:proofErr w:type="spellStart"/>
      <w:r w:rsidRPr="0070399B">
        <w:rPr>
          <w:rFonts w:ascii="Calibri" w:hAnsi="Calibri"/>
          <w:sz w:val="22"/>
          <w:szCs w:val="22"/>
        </w:rPr>
        <w:t>organisation</w:t>
      </w:r>
      <w:proofErr w:type="spellEnd"/>
      <w:r w:rsidRPr="0070399B">
        <w:rPr>
          <w:rFonts w:ascii="Calibri" w:hAnsi="Calibri"/>
          <w:sz w:val="22"/>
          <w:szCs w:val="22"/>
        </w:rPr>
        <w:t xml:space="preserve">. In due course, once the piloting process has been completed, individual </w:t>
      </w:r>
      <w:proofErr w:type="spellStart"/>
      <w:r w:rsidRPr="0070399B">
        <w:rPr>
          <w:rFonts w:ascii="Calibri" w:hAnsi="Calibri"/>
          <w:sz w:val="22"/>
          <w:szCs w:val="22"/>
        </w:rPr>
        <w:t>endoscopists</w:t>
      </w:r>
      <w:proofErr w:type="spellEnd"/>
      <w:r w:rsidRPr="0070399B">
        <w:rPr>
          <w:rFonts w:ascii="Calibri" w:hAnsi="Calibri"/>
          <w:sz w:val="22"/>
          <w:szCs w:val="22"/>
        </w:rPr>
        <w:t xml:space="preserve"> will only be able to see their own data.</w:t>
      </w:r>
    </w:p>
    <w:p w:rsidR="00866676" w:rsidRPr="0070399B" w:rsidRDefault="00866676" w:rsidP="00866676">
      <w:pPr>
        <w:rPr>
          <w:rFonts w:ascii="Calibri" w:hAnsi="Calibri"/>
          <w:sz w:val="22"/>
          <w:szCs w:val="22"/>
        </w:rPr>
      </w:pPr>
    </w:p>
    <w:p w:rsidR="00866676" w:rsidRDefault="00866676" w:rsidP="00866676">
      <w:pPr>
        <w:rPr>
          <w:rFonts w:ascii="Calibri" w:hAnsi="Calibri"/>
          <w:sz w:val="22"/>
          <w:szCs w:val="22"/>
        </w:rPr>
      </w:pPr>
      <w:r w:rsidRPr="0070399B">
        <w:rPr>
          <w:rFonts w:ascii="Calibri" w:hAnsi="Calibri"/>
          <w:sz w:val="22"/>
          <w:szCs w:val="22"/>
        </w:rPr>
        <w:t xml:space="preserve">In order to assign data to individual </w:t>
      </w:r>
      <w:proofErr w:type="spellStart"/>
      <w:r w:rsidRPr="0070399B">
        <w:rPr>
          <w:rFonts w:ascii="Calibri" w:hAnsi="Calibri"/>
          <w:sz w:val="22"/>
          <w:szCs w:val="22"/>
        </w:rPr>
        <w:t>endoscopists</w:t>
      </w:r>
      <w:proofErr w:type="spellEnd"/>
      <w:r w:rsidRPr="0070399B">
        <w:rPr>
          <w:rFonts w:ascii="Calibri" w:hAnsi="Calibri"/>
          <w:sz w:val="22"/>
          <w:szCs w:val="22"/>
        </w:rPr>
        <w:t xml:space="preserve"> (who may be working cross site/ cross Trusts</w:t>
      </w:r>
      <w:r w:rsidR="008A0C72">
        <w:rPr>
          <w:rFonts w:ascii="Calibri" w:hAnsi="Calibri"/>
          <w:sz w:val="22"/>
          <w:szCs w:val="22"/>
        </w:rPr>
        <w:t xml:space="preserve"> or organisations</w:t>
      </w:r>
      <w:bookmarkStart w:id="0" w:name="_GoBack"/>
      <w:bookmarkEnd w:id="0"/>
      <w:r w:rsidRPr="0070399B">
        <w:rPr>
          <w:rFonts w:ascii="Calibri" w:hAnsi="Calibri"/>
          <w:sz w:val="22"/>
          <w:szCs w:val="22"/>
        </w:rPr>
        <w:t xml:space="preserve">) we intend to use GMC/NMC numbers as the identifier. Please let me know if you have any reservations about this. Individual </w:t>
      </w:r>
      <w:proofErr w:type="spellStart"/>
      <w:r w:rsidRPr="0070399B">
        <w:rPr>
          <w:rFonts w:ascii="Calibri" w:hAnsi="Calibri"/>
          <w:sz w:val="22"/>
          <w:szCs w:val="22"/>
        </w:rPr>
        <w:t>endoscopists</w:t>
      </w:r>
      <w:proofErr w:type="spellEnd"/>
      <w:r w:rsidRPr="0070399B">
        <w:rPr>
          <w:rFonts w:ascii="Calibri" w:hAnsi="Calibri"/>
          <w:sz w:val="22"/>
          <w:szCs w:val="22"/>
        </w:rPr>
        <w:t xml:space="preserve"> do have the option to opt out of NED if they do not wish their GMC/NMC number to be associated with their performance data. The data will still be collected for quality assurance purposes. </w:t>
      </w:r>
    </w:p>
    <w:p w:rsidR="00404B29" w:rsidRDefault="00404B29" w:rsidP="00866676">
      <w:pPr>
        <w:rPr>
          <w:rFonts w:ascii="Calibri" w:hAnsi="Calibri"/>
          <w:sz w:val="22"/>
          <w:szCs w:val="22"/>
        </w:rPr>
      </w:pPr>
    </w:p>
    <w:p w:rsidR="00866676" w:rsidRPr="0070399B" w:rsidRDefault="00866676" w:rsidP="00866676">
      <w:pPr>
        <w:rPr>
          <w:rFonts w:ascii="Calibri" w:hAnsi="Calibri"/>
          <w:sz w:val="22"/>
          <w:szCs w:val="22"/>
        </w:rPr>
      </w:pPr>
      <w:r w:rsidRPr="0070399B">
        <w:rPr>
          <w:rFonts w:ascii="Calibri" w:hAnsi="Calibri"/>
          <w:sz w:val="22"/>
          <w:szCs w:val="22"/>
        </w:rPr>
        <w:t xml:space="preserve">We are one of the first </w:t>
      </w:r>
      <w:proofErr w:type="gramStart"/>
      <w:r w:rsidRPr="0070399B">
        <w:rPr>
          <w:rFonts w:ascii="Calibri" w:hAnsi="Calibri"/>
          <w:sz w:val="22"/>
          <w:szCs w:val="22"/>
        </w:rPr>
        <w:t>wave</w:t>
      </w:r>
      <w:proofErr w:type="gramEnd"/>
      <w:r w:rsidRPr="0070399B">
        <w:rPr>
          <w:rFonts w:ascii="Calibri" w:hAnsi="Calibri"/>
          <w:sz w:val="22"/>
          <w:szCs w:val="22"/>
        </w:rPr>
        <w:t xml:space="preserve"> of pilot sites to be in a position to upload data to NED. There should be no disruption to the reporting system as you use it. At some point some minor changes to the reporting system will need to be made to ensure we are providing the minimum data required to NED. We`ll explain these changes before they are introduced.</w:t>
      </w:r>
    </w:p>
    <w:p w:rsidR="00866676" w:rsidRDefault="00866676" w:rsidP="00866676">
      <w:pPr>
        <w:rPr>
          <w:rFonts w:ascii="Calibri" w:hAnsi="Calibri"/>
          <w:sz w:val="22"/>
          <w:szCs w:val="22"/>
        </w:rPr>
      </w:pPr>
    </w:p>
    <w:p w:rsidR="00404B29" w:rsidRPr="00404B29" w:rsidRDefault="00404B29" w:rsidP="00404B29">
      <w:pPr>
        <w:rPr>
          <w:rFonts w:asciiTheme="majorHAnsi" w:hAnsiTheme="majorHAnsi" w:cs="Tahoma"/>
          <w:sz w:val="22"/>
          <w:szCs w:val="22"/>
        </w:rPr>
      </w:pPr>
      <w:r w:rsidRPr="00404B29">
        <w:rPr>
          <w:rFonts w:asciiTheme="majorHAnsi" w:hAnsiTheme="majorHAnsi" w:cs="Tahoma"/>
          <w:sz w:val="22"/>
          <w:szCs w:val="22"/>
        </w:rPr>
        <w:t xml:space="preserve">In order for data to be uploaded, all </w:t>
      </w:r>
      <w:proofErr w:type="spellStart"/>
      <w:r w:rsidRPr="00404B29">
        <w:rPr>
          <w:rFonts w:asciiTheme="majorHAnsi" w:hAnsiTheme="majorHAnsi" w:cs="Tahoma"/>
          <w:sz w:val="22"/>
          <w:szCs w:val="22"/>
        </w:rPr>
        <w:t>endoscopists</w:t>
      </w:r>
      <w:proofErr w:type="spellEnd"/>
      <w:r w:rsidRPr="00404B29">
        <w:rPr>
          <w:rFonts w:asciiTheme="majorHAnsi" w:hAnsiTheme="majorHAnsi" w:cs="Tahoma"/>
          <w:sz w:val="22"/>
          <w:szCs w:val="22"/>
        </w:rPr>
        <w:t xml:space="preserve"> need to be registered with JETS or NED (they share the database of registered users). If you are not already registered with JETS please do so at </w:t>
      </w:r>
      <w:hyperlink r:id="rId8" w:history="1">
        <w:r w:rsidRPr="00404B29">
          <w:rPr>
            <w:rStyle w:val="Hyperlink"/>
            <w:rFonts w:asciiTheme="majorHAnsi" w:hAnsiTheme="majorHAnsi" w:cs="Tahoma"/>
            <w:sz w:val="22"/>
            <w:szCs w:val="22"/>
          </w:rPr>
          <w:t>https://ned.jets.nhs.uk/KPI/Register/</w:t>
        </w:r>
      </w:hyperlink>
      <w:r w:rsidRPr="00404B29">
        <w:rPr>
          <w:rFonts w:asciiTheme="majorHAnsi" w:hAnsiTheme="majorHAnsi" w:cs="Tahoma"/>
          <w:sz w:val="22"/>
          <w:szCs w:val="22"/>
        </w:rPr>
        <w:t>.</w:t>
      </w:r>
    </w:p>
    <w:p w:rsidR="00404B29" w:rsidRPr="0070399B" w:rsidRDefault="00404B29" w:rsidP="00866676">
      <w:pPr>
        <w:rPr>
          <w:rFonts w:ascii="Calibri" w:hAnsi="Calibri"/>
          <w:sz w:val="22"/>
          <w:szCs w:val="22"/>
        </w:rPr>
      </w:pPr>
    </w:p>
    <w:p w:rsidR="00866676" w:rsidRPr="0070399B" w:rsidRDefault="00866676" w:rsidP="00866676">
      <w:pPr>
        <w:rPr>
          <w:rFonts w:ascii="Calibri" w:hAnsi="Calibri"/>
          <w:sz w:val="22"/>
          <w:szCs w:val="22"/>
        </w:rPr>
      </w:pPr>
      <w:r w:rsidRPr="0070399B">
        <w:rPr>
          <w:rFonts w:ascii="Calibri" w:hAnsi="Calibri"/>
          <w:sz w:val="22"/>
          <w:szCs w:val="22"/>
        </w:rPr>
        <w:t>Please get in touch with me if you have any questions about NED. We`ll circulate more information about the pilot in due course.</w:t>
      </w:r>
    </w:p>
    <w:p w:rsidR="00866676" w:rsidRPr="0070399B" w:rsidRDefault="00866676" w:rsidP="00866676">
      <w:pPr>
        <w:rPr>
          <w:rFonts w:ascii="Calibri" w:hAnsi="Calibri"/>
          <w:sz w:val="22"/>
          <w:szCs w:val="22"/>
        </w:rPr>
      </w:pPr>
    </w:p>
    <w:p w:rsidR="00866676" w:rsidRPr="0070399B" w:rsidRDefault="00866676" w:rsidP="00866676">
      <w:pPr>
        <w:rPr>
          <w:rFonts w:ascii="Calibri" w:hAnsi="Calibri"/>
          <w:sz w:val="22"/>
          <w:szCs w:val="22"/>
        </w:rPr>
      </w:pPr>
      <w:r w:rsidRPr="0070399B">
        <w:rPr>
          <w:rFonts w:ascii="Calibri" w:hAnsi="Calibri"/>
          <w:sz w:val="22"/>
          <w:szCs w:val="22"/>
        </w:rPr>
        <w:t>Yours sincerely,</w:t>
      </w:r>
    </w:p>
    <w:p w:rsidR="002318C3" w:rsidRDefault="002318C3" w:rsidP="002318C3">
      <w:pPr>
        <w:widowControl w:val="0"/>
        <w:autoSpaceDE w:val="0"/>
        <w:autoSpaceDN w:val="0"/>
        <w:adjustRightInd w:val="0"/>
        <w:spacing w:after="200"/>
        <w:ind w:right="-284"/>
        <w:rPr>
          <w:rFonts w:asciiTheme="majorHAnsi" w:hAnsiTheme="majorHAnsi" w:cs="Verdana"/>
          <w:color w:val="535353"/>
        </w:rPr>
      </w:pPr>
    </w:p>
    <w:p w:rsidR="002318C3" w:rsidRPr="002318C3" w:rsidRDefault="00866676" w:rsidP="002318C3">
      <w:pPr>
        <w:widowControl w:val="0"/>
        <w:autoSpaceDE w:val="0"/>
        <w:autoSpaceDN w:val="0"/>
        <w:adjustRightInd w:val="0"/>
        <w:spacing w:after="200"/>
        <w:ind w:right="-284"/>
        <w:rPr>
          <w:rFonts w:asciiTheme="majorHAnsi" w:hAnsiTheme="majorHAnsi" w:cs="Verdana"/>
          <w:b/>
          <w:color w:val="009084"/>
        </w:rPr>
      </w:pPr>
      <w:r>
        <w:rPr>
          <w:rFonts w:asciiTheme="majorHAnsi" w:hAnsiTheme="majorHAnsi" w:cs="Verdana"/>
          <w:b/>
          <w:color w:val="009084"/>
        </w:rPr>
        <w:t>Name</w:t>
      </w:r>
      <w:r w:rsidR="002318C3">
        <w:rPr>
          <w:rFonts w:asciiTheme="majorHAnsi" w:hAnsiTheme="majorHAnsi" w:cs="Verdana"/>
          <w:b/>
          <w:color w:val="009084"/>
        </w:rPr>
        <w:br/>
      </w:r>
      <w:r w:rsidR="002318C3" w:rsidRPr="002318C3">
        <w:rPr>
          <w:rFonts w:asciiTheme="majorHAnsi" w:hAnsiTheme="majorHAnsi" w:cs="Verdana"/>
          <w:b/>
          <w:color w:val="004343"/>
        </w:rPr>
        <w:t>Job title</w:t>
      </w:r>
    </w:p>
    <w:p w:rsidR="00BA7FDA" w:rsidRDefault="00BA7FDA" w:rsidP="00BA7FDA">
      <w:pPr>
        <w:widowControl w:val="0"/>
        <w:autoSpaceDE w:val="0"/>
        <w:autoSpaceDN w:val="0"/>
        <w:adjustRightInd w:val="0"/>
        <w:spacing w:after="200"/>
        <w:rPr>
          <w:rFonts w:asciiTheme="majorHAnsi" w:hAnsiTheme="majorHAnsi" w:cs="Verdana"/>
          <w:color w:val="535353"/>
        </w:rPr>
      </w:pPr>
    </w:p>
    <w:p w:rsidR="00BA7FDA" w:rsidRPr="00BA7FDA" w:rsidRDefault="00BA7FDA" w:rsidP="002318C3">
      <w:pPr>
        <w:widowControl w:val="0"/>
        <w:autoSpaceDE w:val="0"/>
        <w:autoSpaceDN w:val="0"/>
        <w:adjustRightInd w:val="0"/>
        <w:spacing w:after="200"/>
        <w:ind w:right="177"/>
        <w:rPr>
          <w:rFonts w:asciiTheme="majorHAnsi" w:hAnsiTheme="majorHAnsi" w:cs="Verdana"/>
          <w:color w:val="535353"/>
        </w:rPr>
      </w:pPr>
    </w:p>
    <w:p w:rsidR="00BA7FDA" w:rsidRDefault="00BA7FDA" w:rsidP="00BA7FDA">
      <w:pPr>
        <w:widowControl w:val="0"/>
        <w:autoSpaceDE w:val="0"/>
        <w:autoSpaceDN w:val="0"/>
        <w:adjustRightInd w:val="0"/>
        <w:rPr>
          <w:rFonts w:ascii="Verdana" w:hAnsi="Verdana" w:cs="Verdana"/>
          <w:color w:val="535353"/>
          <w:sz w:val="22"/>
          <w:szCs w:val="22"/>
        </w:rPr>
      </w:pPr>
    </w:p>
    <w:p w:rsidR="00BA7FDA" w:rsidRPr="00BA7FDA" w:rsidRDefault="00BA7FDA" w:rsidP="00BA7FDA">
      <w:pPr>
        <w:ind w:right="220"/>
        <w:rPr>
          <w:rFonts w:asciiTheme="majorHAnsi" w:hAnsiTheme="majorHAnsi"/>
        </w:rPr>
      </w:pPr>
    </w:p>
    <w:sectPr w:rsidR="00BA7FDA" w:rsidRPr="00BA7FDA" w:rsidSect="002318C3">
      <w:type w:val="continuous"/>
      <w:pgSz w:w="11900" w:h="16840"/>
      <w:pgMar w:top="1440" w:right="169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A9" w:rsidRDefault="00BC2AA9" w:rsidP="00786A30">
      <w:r>
        <w:separator/>
      </w:r>
    </w:p>
  </w:endnote>
  <w:endnote w:type="continuationSeparator" w:id="0">
    <w:p w:rsidR="00BC2AA9" w:rsidRDefault="00BC2AA9" w:rsidP="0078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A9" w:rsidRDefault="00BC2AA9" w:rsidP="00786A30">
      <w:r>
        <w:separator/>
      </w:r>
    </w:p>
  </w:footnote>
  <w:footnote w:type="continuationSeparator" w:id="0">
    <w:p w:rsidR="00BC2AA9" w:rsidRDefault="00BC2AA9" w:rsidP="0078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A9" w:rsidRDefault="00BC2AA9">
    <w:pPr>
      <w:pStyle w:val="Header"/>
    </w:pPr>
    <w:r>
      <w:rPr>
        <w:noProof/>
        <w:lang w:val="en-GB" w:eastAsia="en-GB"/>
      </w:rPr>
      <w:drawing>
        <wp:anchor distT="0" distB="0" distL="114300" distR="114300" simplePos="0" relativeHeight="251658240" behindDoc="1" locked="0" layoutInCell="1" allowOverlap="1" wp14:anchorId="5DD3CB49" wp14:editId="212AA90E">
          <wp:simplePos x="0" y="0"/>
          <wp:positionH relativeFrom="column">
            <wp:posOffset>-800100</wp:posOffset>
          </wp:positionH>
          <wp:positionV relativeFrom="paragraph">
            <wp:posOffset>-436880</wp:posOffset>
          </wp:positionV>
          <wp:extent cx="7556500" cy="106934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 word temp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30"/>
    <w:rsid w:val="002318C3"/>
    <w:rsid w:val="003F5CE2"/>
    <w:rsid w:val="00404B29"/>
    <w:rsid w:val="00412BC4"/>
    <w:rsid w:val="00650249"/>
    <w:rsid w:val="007428B2"/>
    <w:rsid w:val="00786A30"/>
    <w:rsid w:val="007B045F"/>
    <w:rsid w:val="00866676"/>
    <w:rsid w:val="0087728E"/>
    <w:rsid w:val="008A0C72"/>
    <w:rsid w:val="009365AF"/>
    <w:rsid w:val="00BA7FDA"/>
    <w:rsid w:val="00BC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A30"/>
    <w:pPr>
      <w:tabs>
        <w:tab w:val="center" w:pos="4320"/>
        <w:tab w:val="right" w:pos="8640"/>
      </w:tabs>
    </w:pPr>
  </w:style>
  <w:style w:type="character" w:customStyle="1" w:styleId="HeaderChar">
    <w:name w:val="Header Char"/>
    <w:basedOn w:val="DefaultParagraphFont"/>
    <w:link w:val="Header"/>
    <w:uiPriority w:val="99"/>
    <w:rsid w:val="00786A30"/>
  </w:style>
  <w:style w:type="paragraph" w:styleId="Footer">
    <w:name w:val="footer"/>
    <w:basedOn w:val="Normal"/>
    <w:link w:val="FooterChar"/>
    <w:uiPriority w:val="99"/>
    <w:unhideWhenUsed/>
    <w:rsid w:val="00786A30"/>
    <w:pPr>
      <w:tabs>
        <w:tab w:val="center" w:pos="4320"/>
        <w:tab w:val="right" w:pos="8640"/>
      </w:tabs>
    </w:pPr>
  </w:style>
  <w:style w:type="character" w:customStyle="1" w:styleId="FooterChar">
    <w:name w:val="Footer Char"/>
    <w:basedOn w:val="DefaultParagraphFont"/>
    <w:link w:val="Footer"/>
    <w:uiPriority w:val="99"/>
    <w:rsid w:val="00786A30"/>
  </w:style>
  <w:style w:type="paragraph" w:styleId="BalloonText">
    <w:name w:val="Balloon Text"/>
    <w:basedOn w:val="Normal"/>
    <w:link w:val="BalloonTextChar"/>
    <w:uiPriority w:val="99"/>
    <w:semiHidden/>
    <w:unhideWhenUsed/>
    <w:rsid w:val="00786A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A30"/>
    <w:rPr>
      <w:rFonts w:ascii="Lucida Grande" w:hAnsi="Lucida Grande" w:cs="Lucida Grande"/>
      <w:sz w:val="18"/>
      <w:szCs w:val="18"/>
    </w:rPr>
  </w:style>
  <w:style w:type="paragraph" w:customStyle="1" w:styleId="BasicParagraph">
    <w:name w:val="[Basic Paragraph]"/>
    <w:basedOn w:val="Normal"/>
    <w:uiPriority w:val="99"/>
    <w:rsid w:val="00786A3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semiHidden/>
    <w:unhideWhenUsed/>
    <w:rsid w:val="00404B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A30"/>
    <w:pPr>
      <w:tabs>
        <w:tab w:val="center" w:pos="4320"/>
        <w:tab w:val="right" w:pos="8640"/>
      </w:tabs>
    </w:pPr>
  </w:style>
  <w:style w:type="character" w:customStyle="1" w:styleId="HeaderChar">
    <w:name w:val="Header Char"/>
    <w:basedOn w:val="DefaultParagraphFont"/>
    <w:link w:val="Header"/>
    <w:uiPriority w:val="99"/>
    <w:rsid w:val="00786A30"/>
  </w:style>
  <w:style w:type="paragraph" w:styleId="Footer">
    <w:name w:val="footer"/>
    <w:basedOn w:val="Normal"/>
    <w:link w:val="FooterChar"/>
    <w:uiPriority w:val="99"/>
    <w:unhideWhenUsed/>
    <w:rsid w:val="00786A30"/>
    <w:pPr>
      <w:tabs>
        <w:tab w:val="center" w:pos="4320"/>
        <w:tab w:val="right" w:pos="8640"/>
      </w:tabs>
    </w:pPr>
  </w:style>
  <w:style w:type="character" w:customStyle="1" w:styleId="FooterChar">
    <w:name w:val="Footer Char"/>
    <w:basedOn w:val="DefaultParagraphFont"/>
    <w:link w:val="Footer"/>
    <w:uiPriority w:val="99"/>
    <w:rsid w:val="00786A30"/>
  </w:style>
  <w:style w:type="paragraph" w:styleId="BalloonText">
    <w:name w:val="Balloon Text"/>
    <w:basedOn w:val="Normal"/>
    <w:link w:val="BalloonTextChar"/>
    <w:uiPriority w:val="99"/>
    <w:semiHidden/>
    <w:unhideWhenUsed/>
    <w:rsid w:val="00786A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A30"/>
    <w:rPr>
      <w:rFonts w:ascii="Lucida Grande" w:hAnsi="Lucida Grande" w:cs="Lucida Grande"/>
      <w:sz w:val="18"/>
      <w:szCs w:val="18"/>
    </w:rPr>
  </w:style>
  <w:style w:type="paragraph" w:customStyle="1" w:styleId="BasicParagraph">
    <w:name w:val="[Basic Paragraph]"/>
    <w:basedOn w:val="Normal"/>
    <w:uiPriority w:val="99"/>
    <w:rsid w:val="00786A3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semiHidden/>
    <w:unhideWhenUsed/>
    <w:rsid w:val="00404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d.jets.nhs.uk/KPI/Register/"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Raphael Broughton</cp:lastModifiedBy>
  <cp:revision>5</cp:revision>
  <dcterms:created xsi:type="dcterms:W3CDTF">2016-11-02T09:33:00Z</dcterms:created>
  <dcterms:modified xsi:type="dcterms:W3CDTF">2017-10-23T12:26:00Z</dcterms:modified>
</cp:coreProperties>
</file>